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26/B/SST/130201-11/13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KMA 11 Erweiterung Speisesaal: Los 05 Gebäude- und Anlagenautomation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Gebäude- und Anlagenautomation, umfasst
die Erweiterung des bestehenden Regelungssystem ABB (Cylon) Unitron mit Nutzung / Ergänzung der vorhandenen Programmierungen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